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E3DB" w14:textId="77777777" w:rsidR="000059BC" w:rsidRPr="000059BC" w:rsidRDefault="000059BC" w:rsidP="000059BC">
      <w:pPr>
        <w:spacing w:after="0" w:line="240" w:lineRule="auto"/>
        <w:ind w:firstLine="720"/>
        <w:jc w:val="center"/>
        <w:rPr>
          <w:rFonts w:ascii="Times New Roman" w:eastAsia="Times New Roman" w:hAnsi="Times New Roman" w:cs="Times New Roman"/>
          <w:b/>
          <w:spacing w:val="-4"/>
          <w:sz w:val="24"/>
          <w:szCs w:val="24"/>
        </w:rPr>
      </w:pPr>
      <w:r w:rsidRPr="000059BC">
        <w:rPr>
          <w:rFonts w:ascii="Times New Roman" w:eastAsia="Times New Roman" w:hAnsi="Times New Roman" w:cs="Times New Roman"/>
          <w:b/>
          <w:spacing w:val="-4"/>
          <w:sz w:val="24"/>
          <w:szCs w:val="24"/>
        </w:rPr>
        <w:t>URGENSI TAUHID</w:t>
      </w:r>
    </w:p>
    <w:p w14:paraId="7C1F1E59" w14:textId="77777777" w:rsidR="000059BC" w:rsidRPr="000059BC" w:rsidRDefault="000059BC" w:rsidP="000059BC">
      <w:pPr>
        <w:spacing w:after="0" w:line="240" w:lineRule="auto"/>
        <w:ind w:firstLine="720"/>
        <w:jc w:val="center"/>
        <w:rPr>
          <w:rFonts w:ascii="Times New Roman" w:eastAsia="Times New Roman" w:hAnsi="Times New Roman" w:cs="Times New Roman"/>
          <w:b/>
          <w:spacing w:val="-4"/>
          <w:sz w:val="24"/>
          <w:szCs w:val="24"/>
        </w:rPr>
      </w:pPr>
      <w:r w:rsidRPr="000059BC">
        <w:rPr>
          <w:rFonts w:ascii="Times New Roman" w:eastAsia="Times New Roman" w:hAnsi="Times New Roman" w:cs="Times New Roman"/>
          <w:b/>
          <w:spacing w:val="-4"/>
          <w:sz w:val="24"/>
          <w:szCs w:val="24"/>
        </w:rPr>
        <w:t>Oleh: Eka Supriatna, S.Pd.I.</w:t>
      </w:r>
    </w:p>
    <w:p w14:paraId="50DC3BB6" w14:textId="77777777" w:rsidR="000059BC" w:rsidRPr="000059BC" w:rsidRDefault="000059BC" w:rsidP="000059BC">
      <w:pPr>
        <w:spacing w:after="0" w:line="240" w:lineRule="auto"/>
        <w:ind w:firstLine="720"/>
        <w:jc w:val="center"/>
        <w:rPr>
          <w:rFonts w:ascii="Times New Roman" w:eastAsia="Times New Roman" w:hAnsi="Times New Roman" w:cs="Times New Roman"/>
          <w:spacing w:val="-4"/>
          <w:sz w:val="24"/>
          <w:szCs w:val="24"/>
        </w:rPr>
      </w:pPr>
    </w:p>
    <w:p w14:paraId="58F81CC5" w14:textId="7305EEDF" w:rsidR="00784748" w:rsidRDefault="000059BC" w:rsidP="00784748">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Tauhid adalah pegangan pokok bagi kehidupan manusia</w:t>
      </w:r>
      <w:r w:rsidR="00E30898">
        <w:rPr>
          <w:rFonts w:ascii="Arial Narrow" w:eastAsia="Times New Roman" w:hAnsi="Arial Narrow" w:cs="Times New Roman"/>
          <w:spacing w:val="-4"/>
          <w:sz w:val="24"/>
          <w:szCs w:val="24"/>
        </w:rPr>
        <w:t>. T</w:t>
      </w:r>
      <w:r w:rsidRPr="000059BC">
        <w:rPr>
          <w:rFonts w:ascii="Arial Narrow" w:eastAsia="Times New Roman" w:hAnsi="Arial Narrow" w:cs="Times New Roman"/>
          <w:spacing w:val="-4"/>
          <w:sz w:val="24"/>
          <w:szCs w:val="24"/>
        </w:rPr>
        <w:t>auhid menjadi landasan bagi setiap amal</w:t>
      </w:r>
      <w:r w:rsidR="00E30898">
        <w:rPr>
          <w:rFonts w:ascii="Arial Narrow" w:eastAsia="Times New Roman" w:hAnsi="Arial Narrow" w:cs="Times New Roman"/>
          <w:spacing w:val="-4"/>
          <w:sz w:val="24"/>
          <w:szCs w:val="24"/>
        </w:rPr>
        <w:t xml:space="preserve"> manusia. M</w:t>
      </w:r>
      <w:r w:rsidRPr="000059BC">
        <w:rPr>
          <w:rFonts w:ascii="Arial Narrow" w:eastAsia="Times New Roman" w:hAnsi="Arial Narrow" w:cs="Times New Roman"/>
          <w:spacing w:val="-4"/>
          <w:sz w:val="24"/>
          <w:szCs w:val="24"/>
        </w:rPr>
        <w:t>enurut tuntunan Islam, tauhid akan mengantarkan manusia kepada kehidupan yang baik dan kebahagiaan yang hakiki di alam akhirat nanti</w:t>
      </w:r>
      <w:r w:rsidR="00E30898">
        <w:rPr>
          <w:rFonts w:ascii="Arial Narrow" w:eastAsia="Times New Roman" w:hAnsi="Arial Narrow" w:cs="Times New Roman"/>
          <w:spacing w:val="-4"/>
          <w:sz w:val="24"/>
          <w:szCs w:val="24"/>
        </w:rPr>
        <w:t>. A</w:t>
      </w:r>
      <w:r w:rsidRPr="000059BC">
        <w:rPr>
          <w:rFonts w:ascii="Arial Narrow" w:eastAsia="Times New Roman" w:hAnsi="Arial Narrow" w:cs="Times New Roman"/>
          <w:spacing w:val="-4"/>
          <w:sz w:val="24"/>
          <w:szCs w:val="24"/>
        </w:rPr>
        <w:t xml:space="preserve">mal yang tidak dilandasi </w:t>
      </w:r>
      <w:r w:rsidR="00E30898">
        <w:rPr>
          <w:rFonts w:ascii="Arial Narrow" w:eastAsia="Times New Roman" w:hAnsi="Arial Narrow" w:cs="Times New Roman"/>
          <w:spacing w:val="-4"/>
          <w:sz w:val="24"/>
          <w:szCs w:val="24"/>
        </w:rPr>
        <w:t>oleh</w:t>
      </w:r>
      <w:r w:rsidRPr="000059BC">
        <w:rPr>
          <w:rFonts w:ascii="Arial Narrow" w:eastAsia="Times New Roman" w:hAnsi="Arial Narrow" w:cs="Times New Roman"/>
          <w:spacing w:val="-4"/>
          <w:sz w:val="24"/>
          <w:szCs w:val="24"/>
        </w:rPr>
        <w:t xml:space="preserve"> tauhid akan sia-sia, tidak dikabulkan oleh Allah</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 xml:space="preserve"> dan lebih dari itu, amal yang dilandasi dengan syirik akan menyengsarakannya di dunia dan akhirat. Sebagaimana Allah berfirman:</w:t>
      </w:r>
    </w:p>
    <w:p w14:paraId="45A9C9D6" w14:textId="77777777" w:rsidR="00784748" w:rsidRPr="000059BC" w:rsidRDefault="00784748" w:rsidP="00784748">
      <w:pPr>
        <w:spacing w:after="0" w:line="240" w:lineRule="auto"/>
        <w:ind w:firstLine="720"/>
        <w:jc w:val="both"/>
        <w:rPr>
          <w:rFonts w:ascii="Arial Narrow" w:eastAsia="Times New Roman" w:hAnsi="Arial Narrow" w:cs="Times New Roman"/>
          <w:spacing w:val="-4"/>
          <w:sz w:val="24"/>
          <w:szCs w:val="24"/>
        </w:rPr>
      </w:pPr>
    </w:p>
    <w:p w14:paraId="2669000C" w14:textId="51A1907C" w:rsidR="000059BC" w:rsidRDefault="000059BC" w:rsidP="00784748">
      <w:pPr>
        <w:spacing w:after="0" w:line="240" w:lineRule="auto"/>
        <w:ind w:firstLine="720"/>
        <w:jc w:val="both"/>
        <w:rPr>
          <w:rFonts w:ascii="Arial Narrow" w:eastAsia="Times New Roman" w:hAnsi="Arial Narrow" w:cs="Times New Roman"/>
          <w:sz w:val="24"/>
          <w:szCs w:val="24"/>
        </w:rPr>
      </w:pPr>
      <w:r w:rsidRPr="000059BC">
        <w:rPr>
          <w:rFonts w:ascii="Arial Narrow" w:eastAsia="Times New Roman" w:hAnsi="Arial Narrow" w:cs="Times New Roman"/>
          <w:sz w:val="24"/>
          <w:szCs w:val="24"/>
        </w:rPr>
        <w:t>“</w:t>
      </w:r>
      <w:r w:rsidRPr="000059BC">
        <w:rPr>
          <w:rFonts w:ascii="Arial Narrow" w:eastAsia="Times New Roman" w:hAnsi="Arial Narrow" w:cs="Times New Roman"/>
          <w:i/>
          <w:iCs/>
          <w:spacing w:val="-4"/>
          <w:sz w:val="24"/>
          <w:szCs w:val="24"/>
        </w:rPr>
        <w:t xml:space="preserve">Dan sesungguhnya telah diwahyukan kepadamu dan kepada (nabi-nabi) sebelum kamu, jika kamu mempersekutukan (Tuhan), niscaya akan hapuslah amalmu dan tentulah kamu termasuk orang-orang yang merugi. Karena itu, maka hendaklah Allah saja yang kamu sembah dan hendaklah kamu termasuk orang-orang yang bersyukur”. </w:t>
      </w:r>
      <w:r w:rsidRPr="000059BC">
        <w:rPr>
          <w:rFonts w:ascii="Arial Narrow" w:eastAsia="Times New Roman" w:hAnsi="Arial Narrow" w:cs="Times New Roman"/>
          <w:spacing w:val="-4"/>
          <w:sz w:val="24"/>
          <w:szCs w:val="24"/>
        </w:rPr>
        <w:t>(Az-Zumar: 65-66)</w:t>
      </w:r>
      <w:r w:rsidRPr="000059BC">
        <w:rPr>
          <w:rFonts w:ascii="Arial Narrow" w:eastAsia="Times New Roman" w:hAnsi="Arial Narrow" w:cs="Times New Roman"/>
          <w:sz w:val="24"/>
          <w:szCs w:val="24"/>
        </w:rPr>
        <w:t>.</w:t>
      </w:r>
    </w:p>
    <w:p w14:paraId="3E30D91C" w14:textId="77777777" w:rsidR="00784748" w:rsidRPr="000059BC" w:rsidRDefault="00784748" w:rsidP="00784748">
      <w:pPr>
        <w:spacing w:after="0" w:line="240" w:lineRule="auto"/>
        <w:ind w:firstLine="720"/>
        <w:jc w:val="both"/>
        <w:rPr>
          <w:rFonts w:ascii="Arial Narrow" w:eastAsia="Times New Roman" w:hAnsi="Arial Narrow" w:cs="Times New Roman"/>
          <w:sz w:val="24"/>
          <w:szCs w:val="24"/>
        </w:rPr>
      </w:pPr>
    </w:p>
    <w:p w14:paraId="2533987D" w14:textId="1C3B4614"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Tauhid bukan sekedar mengenal dan mengerti bahwa pencipta alam semesta ini  adalah Allah, bukan sekedar mengetahui bukti-bukti rasional tentang kebenaran </w:t>
      </w:r>
      <w:r w:rsidRPr="000059BC">
        <w:rPr>
          <w:rFonts w:ascii="Arial Narrow" w:eastAsia="Times New Roman" w:hAnsi="Arial Narrow" w:cs="Times New Roman"/>
          <w:i/>
          <w:iCs/>
          <w:spacing w:val="-4"/>
          <w:sz w:val="24"/>
          <w:szCs w:val="24"/>
        </w:rPr>
        <w:t>wujud</w:t>
      </w:r>
      <w:r w:rsidRPr="000059BC">
        <w:rPr>
          <w:rFonts w:ascii="Arial Narrow" w:eastAsia="Times New Roman" w:hAnsi="Arial Narrow" w:cs="Times New Roman"/>
          <w:spacing w:val="-4"/>
          <w:sz w:val="24"/>
          <w:szCs w:val="24"/>
        </w:rPr>
        <w:t xml:space="preserve"> (keberadaan) dan </w:t>
      </w:r>
      <w:r w:rsidRPr="000059BC">
        <w:rPr>
          <w:rFonts w:ascii="Arial Narrow" w:eastAsia="Times New Roman" w:hAnsi="Arial Narrow" w:cs="Times New Roman"/>
          <w:i/>
          <w:iCs/>
          <w:spacing w:val="-4"/>
          <w:sz w:val="24"/>
          <w:szCs w:val="24"/>
        </w:rPr>
        <w:t>wahdaniyah</w:t>
      </w:r>
      <w:r w:rsidRPr="000059BC">
        <w:rPr>
          <w:rFonts w:ascii="Arial Narrow" w:eastAsia="Times New Roman" w:hAnsi="Arial Narrow" w:cs="Times New Roman"/>
          <w:spacing w:val="-4"/>
          <w:sz w:val="24"/>
          <w:szCs w:val="24"/>
        </w:rPr>
        <w:t xml:space="preserve"> (keesaan</w:t>
      </w:r>
      <w:r w:rsidR="00E30898">
        <w:rPr>
          <w:rFonts w:ascii="Arial Narrow" w:eastAsia="Times New Roman" w:hAnsi="Arial Narrow" w:cs="Times New Roman"/>
          <w:spacing w:val="-4"/>
          <w:sz w:val="24"/>
          <w:szCs w:val="24"/>
        </w:rPr>
        <w:t>) Allah</w:t>
      </w:r>
      <w:r w:rsidRPr="000059BC">
        <w:rPr>
          <w:rFonts w:ascii="Arial Narrow" w:eastAsia="Times New Roman" w:hAnsi="Arial Narrow" w:cs="Times New Roman"/>
          <w:spacing w:val="-4"/>
          <w:sz w:val="24"/>
          <w:szCs w:val="24"/>
        </w:rPr>
        <w:t xml:space="preserve"> dan bukan pula sekedar mengenal </w:t>
      </w:r>
      <w:r w:rsidR="00E30898">
        <w:rPr>
          <w:rFonts w:ascii="Arial Narrow" w:eastAsia="Times New Roman" w:hAnsi="Arial Narrow" w:cs="Times New Roman"/>
          <w:spacing w:val="-4"/>
          <w:sz w:val="24"/>
          <w:szCs w:val="24"/>
        </w:rPr>
        <w:t>a</w:t>
      </w:r>
      <w:r w:rsidRPr="000059BC">
        <w:rPr>
          <w:rFonts w:ascii="Arial Narrow" w:eastAsia="Times New Roman" w:hAnsi="Arial Narrow" w:cs="Times New Roman"/>
          <w:spacing w:val="-4"/>
          <w:sz w:val="24"/>
          <w:szCs w:val="24"/>
        </w:rPr>
        <w:t>sma’ dan sifat</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Nya.</w:t>
      </w:r>
    </w:p>
    <w:p w14:paraId="476DBBDE" w14:textId="66C3836D" w:rsid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Iblis mempercayai bahwa Tuhannya adalah Allah, bahkan mengakui keesaaan dan kemahakuasaan Allah dengan permintaannya kepada Allah melalui </w:t>
      </w:r>
      <w:r w:rsidR="00E30898">
        <w:rPr>
          <w:rFonts w:ascii="Arial Narrow" w:eastAsia="Times New Roman" w:hAnsi="Arial Narrow" w:cs="Times New Roman"/>
          <w:spacing w:val="-4"/>
          <w:sz w:val="24"/>
          <w:szCs w:val="24"/>
        </w:rPr>
        <w:t>a</w:t>
      </w:r>
      <w:r w:rsidRPr="000059BC">
        <w:rPr>
          <w:rFonts w:ascii="Arial Narrow" w:eastAsia="Times New Roman" w:hAnsi="Arial Narrow" w:cs="Times New Roman"/>
          <w:spacing w:val="-4"/>
          <w:sz w:val="24"/>
          <w:szCs w:val="24"/>
        </w:rPr>
        <w:t>sma dan sifat-Nya. Kaum Jahiliyah yang dihadapi Rasulullah juga meyakini bahwa pencipta</w:t>
      </w:r>
      <w:r w:rsidR="00E30898">
        <w:rPr>
          <w:rFonts w:ascii="Arial Narrow" w:eastAsia="Times New Roman" w:hAnsi="Arial Narrow" w:cs="Times New Roman"/>
          <w:spacing w:val="-4"/>
          <w:sz w:val="24"/>
          <w:szCs w:val="24"/>
        </w:rPr>
        <w:t>, p</w:t>
      </w:r>
      <w:r w:rsidRPr="000059BC">
        <w:rPr>
          <w:rFonts w:ascii="Arial Narrow" w:eastAsia="Times New Roman" w:hAnsi="Arial Narrow" w:cs="Times New Roman"/>
          <w:spacing w:val="-4"/>
          <w:sz w:val="24"/>
          <w:szCs w:val="24"/>
        </w:rPr>
        <w:t xml:space="preserve">engatur, </w:t>
      </w:r>
      <w:r w:rsidR="00E30898">
        <w:rPr>
          <w:rFonts w:ascii="Arial Narrow" w:eastAsia="Times New Roman" w:hAnsi="Arial Narrow" w:cs="Times New Roman"/>
          <w:spacing w:val="-4"/>
          <w:sz w:val="24"/>
          <w:szCs w:val="24"/>
        </w:rPr>
        <w:t>p</w:t>
      </w:r>
      <w:r w:rsidRPr="000059BC">
        <w:rPr>
          <w:rFonts w:ascii="Arial Narrow" w:eastAsia="Times New Roman" w:hAnsi="Arial Narrow" w:cs="Times New Roman"/>
          <w:spacing w:val="-4"/>
          <w:sz w:val="24"/>
          <w:szCs w:val="24"/>
        </w:rPr>
        <w:t>emelihara</w:t>
      </w:r>
      <w:r w:rsidR="00E30898">
        <w:rPr>
          <w:rFonts w:ascii="Arial Narrow" w:eastAsia="Times New Roman" w:hAnsi="Arial Narrow" w:cs="Times New Roman"/>
          <w:spacing w:val="-4"/>
          <w:sz w:val="24"/>
          <w:szCs w:val="24"/>
        </w:rPr>
        <w:t xml:space="preserve">, </w:t>
      </w:r>
      <w:r w:rsidRPr="000059BC">
        <w:rPr>
          <w:rFonts w:ascii="Arial Narrow" w:eastAsia="Times New Roman" w:hAnsi="Arial Narrow" w:cs="Times New Roman"/>
          <w:spacing w:val="-4"/>
          <w:sz w:val="24"/>
          <w:szCs w:val="24"/>
        </w:rPr>
        <w:t xml:space="preserve">dan </w:t>
      </w:r>
      <w:r w:rsidR="00E30898">
        <w:rPr>
          <w:rFonts w:ascii="Arial Narrow" w:eastAsia="Times New Roman" w:hAnsi="Arial Narrow" w:cs="Times New Roman"/>
          <w:spacing w:val="-4"/>
          <w:sz w:val="24"/>
          <w:szCs w:val="24"/>
        </w:rPr>
        <w:t>p</w:t>
      </w:r>
      <w:r w:rsidRPr="000059BC">
        <w:rPr>
          <w:rFonts w:ascii="Arial Narrow" w:eastAsia="Times New Roman" w:hAnsi="Arial Narrow" w:cs="Times New Roman"/>
          <w:spacing w:val="-4"/>
          <w:sz w:val="24"/>
          <w:szCs w:val="24"/>
        </w:rPr>
        <w:t>enguasa alam semesta ini adalah Allah. Sebagaimana Allah berfirman:</w:t>
      </w:r>
    </w:p>
    <w:p w14:paraId="7595EAEC" w14:textId="77777777" w:rsidR="00E30898" w:rsidRPr="000059BC" w:rsidRDefault="00E30898" w:rsidP="000059BC">
      <w:pPr>
        <w:spacing w:after="0" w:line="240" w:lineRule="auto"/>
        <w:ind w:firstLine="720"/>
        <w:jc w:val="both"/>
        <w:rPr>
          <w:rFonts w:ascii="Arial Narrow" w:eastAsia="Times New Roman" w:hAnsi="Arial Narrow" w:cs="Times New Roman"/>
          <w:spacing w:val="-4"/>
          <w:sz w:val="24"/>
          <w:szCs w:val="24"/>
        </w:rPr>
      </w:pPr>
    </w:p>
    <w:p w14:paraId="57CCFFED"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tl/>
        </w:rPr>
        <w:t>“</w:t>
      </w:r>
      <w:r w:rsidRPr="000059BC">
        <w:rPr>
          <w:rFonts w:ascii="Arial Narrow" w:eastAsia="Times New Roman" w:hAnsi="Arial Narrow" w:cs="Times New Roman"/>
          <w:i/>
          <w:iCs/>
          <w:spacing w:val="-4"/>
          <w:sz w:val="24"/>
          <w:szCs w:val="24"/>
        </w:rPr>
        <w:t xml:space="preserve">Dan sesungguhnya jika kamu tanyakan kepada mereka: “Siapakah yang menciptakan langit dan bumi?” Tentu mereka akan menjawab: “Allah.” </w:t>
      </w:r>
      <w:r w:rsidRPr="000059BC">
        <w:rPr>
          <w:rFonts w:ascii="Arial Narrow" w:eastAsia="Times New Roman" w:hAnsi="Arial Narrow" w:cs="Times New Roman"/>
          <w:spacing w:val="-4"/>
          <w:sz w:val="24"/>
          <w:szCs w:val="24"/>
        </w:rPr>
        <w:t>(Luqman: 25).</w:t>
      </w:r>
    </w:p>
    <w:p w14:paraId="6E82FD7D"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p>
    <w:p w14:paraId="32438ECF" w14:textId="266F79C9"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Namun kepercayaan mereka dan keyakinan mereka itu belum menjadikan mereka sebagai makhluk yang berpredikat Muslim </w:t>
      </w:r>
      <w:r w:rsidR="00784748">
        <w:rPr>
          <w:rFonts w:ascii="Arial Narrow" w:eastAsia="Times New Roman" w:hAnsi="Arial Narrow" w:cs="Times New Roman"/>
          <w:spacing w:val="-4"/>
          <w:sz w:val="24"/>
          <w:szCs w:val="24"/>
        </w:rPr>
        <w:t>dan</w:t>
      </w:r>
      <w:r w:rsidRPr="000059BC">
        <w:rPr>
          <w:rFonts w:ascii="Arial Narrow" w:eastAsia="Times New Roman" w:hAnsi="Arial Narrow" w:cs="Times New Roman"/>
          <w:spacing w:val="-4"/>
          <w:sz w:val="24"/>
          <w:szCs w:val="24"/>
        </w:rPr>
        <w:t xml:space="preserve"> beriman kepada Allah. Dari sini lalu timbullah pertanyaan: “Apakah hakikat tauhid itu?”</w:t>
      </w:r>
    </w:p>
    <w:p w14:paraId="64CA7257" w14:textId="32708757" w:rsidR="000059BC" w:rsidRPr="000059BC" w:rsidRDefault="000059BC" w:rsidP="00E30898">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Hakikat Tauhid, ialah pemurnian ibadah kepada Allah, yaitu</w:t>
      </w:r>
      <w:r w:rsidR="00E30898">
        <w:rPr>
          <w:rFonts w:ascii="Arial Narrow" w:eastAsia="Times New Roman" w:hAnsi="Arial Narrow" w:cs="Times New Roman"/>
          <w:spacing w:val="-4"/>
          <w:sz w:val="24"/>
          <w:szCs w:val="24"/>
        </w:rPr>
        <w:t xml:space="preserve"> </w:t>
      </w:r>
      <w:r w:rsidRPr="000059BC">
        <w:rPr>
          <w:rFonts w:ascii="Arial Narrow" w:eastAsia="Times New Roman" w:hAnsi="Arial Narrow" w:cs="Times New Roman"/>
          <w:spacing w:val="-4"/>
          <w:sz w:val="24"/>
          <w:szCs w:val="24"/>
        </w:rPr>
        <w:t xml:space="preserve">menghambakan diri hanya kepada Allah secara murni </w:t>
      </w:r>
      <w:bookmarkStart w:id="0" w:name="_Hlk84592273"/>
      <w:r w:rsidRPr="000059BC">
        <w:rPr>
          <w:rFonts w:ascii="Arial Narrow" w:eastAsia="Times New Roman" w:hAnsi="Arial Narrow" w:cs="Times New Roman"/>
          <w:spacing w:val="-4"/>
          <w:sz w:val="24"/>
          <w:szCs w:val="24"/>
        </w:rPr>
        <w:t xml:space="preserve">dan </w:t>
      </w:r>
      <w:r w:rsidR="00E30898">
        <w:rPr>
          <w:rFonts w:ascii="Arial Narrow" w:eastAsia="Times New Roman" w:hAnsi="Arial Narrow" w:cs="Times New Roman"/>
          <w:spacing w:val="-4"/>
          <w:sz w:val="24"/>
          <w:szCs w:val="24"/>
        </w:rPr>
        <w:t xml:space="preserve">menerima segala </w:t>
      </w:r>
      <w:r w:rsidRPr="000059BC">
        <w:rPr>
          <w:rFonts w:ascii="Arial Narrow" w:eastAsia="Times New Roman" w:hAnsi="Arial Narrow" w:cs="Times New Roman"/>
          <w:spacing w:val="-4"/>
          <w:sz w:val="24"/>
          <w:szCs w:val="24"/>
        </w:rPr>
        <w:t>konsekuen</w:t>
      </w:r>
      <w:r w:rsidR="00E30898">
        <w:rPr>
          <w:rFonts w:ascii="Arial Narrow" w:eastAsia="Times New Roman" w:hAnsi="Arial Narrow" w:cs="Times New Roman"/>
          <w:spacing w:val="-4"/>
          <w:sz w:val="24"/>
          <w:szCs w:val="24"/>
        </w:rPr>
        <w:t>si</w:t>
      </w:r>
      <w:r w:rsidRPr="000059BC">
        <w:rPr>
          <w:rFonts w:ascii="Arial Narrow" w:eastAsia="Times New Roman" w:hAnsi="Arial Narrow" w:cs="Times New Roman"/>
          <w:spacing w:val="-4"/>
          <w:sz w:val="24"/>
          <w:szCs w:val="24"/>
        </w:rPr>
        <w:t xml:space="preserve"> dengan menaati segala perintah</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Nya dan menjauhi segala larangan</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 xml:space="preserve">Nya </w:t>
      </w:r>
      <w:bookmarkEnd w:id="0"/>
      <w:r w:rsidRPr="000059BC">
        <w:rPr>
          <w:rFonts w:ascii="Arial Narrow" w:eastAsia="Times New Roman" w:hAnsi="Arial Narrow" w:cs="Times New Roman"/>
          <w:spacing w:val="-4"/>
          <w:sz w:val="24"/>
          <w:szCs w:val="24"/>
        </w:rPr>
        <w:t>dengan penuh rasa rendah diri, cinta, harap</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 xml:space="preserve"> dan takut kepada</w:t>
      </w:r>
      <w:r w:rsidR="00E30898">
        <w:rPr>
          <w:rFonts w:ascii="Arial Narrow" w:eastAsia="Times New Roman" w:hAnsi="Arial Narrow" w:cs="Times New Roman"/>
          <w:spacing w:val="-4"/>
          <w:sz w:val="24"/>
          <w:szCs w:val="24"/>
        </w:rPr>
        <w:t>-</w:t>
      </w:r>
      <w:r w:rsidRPr="000059BC">
        <w:rPr>
          <w:rFonts w:ascii="Arial Narrow" w:eastAsia="Times New Roman" w:hAnsi="Arial Narrow" w:cs="Times New Roman"/>
          <w:spacing w:val="-4"/>
          <w:sz w:val="24"/>
          <w:szCs w:val="24"/>
        </w:rPr>
        <w:t>Nya.</w:t>
      </w:r>
      <w:r w:rsidR="00E30898">
        <w:rPr>
          <w:rFonts w:ascii="Arial Narrow" w:eastAsia="Times New Roman" w:hAnsi="Arial Narrow" w:cs="Times New Roman"/>
          <w:spacing w:val="-4"/>
          <w:sz w:val="24"/>
          <w:szCs w:val="24"/>
        </w:rPr>
        <w:t xml:space="preserve"> </w:t>
      </w:r>
      <w:r w:rsidRPr="000059BC">
        <w:rPr>
          <w:rFonts w:ascii="Arial Narrow" w:eastAsia="Times New Roman" w:hAnsi="Arial Narrow" w:cs="Times New Roman"/>
          <w:spacing w:val="-4"/>
          <w:sz w:val="24"/>
          <w:szCs w:val="24"/>
        </w:rPr>
        <w:t>Dan sesungguhnya misi para Rasul adalah untuk menegakkan tauhid. Mulai Rasul yang pertama</w:t>
      </w:r>
      <w:r w:rsidR="00E30898">
        <w:rPr>
          <w:rFonts w:ascii="Arial Narrow" w:eastAsia="Times New Roman" w:hAnsi="Arial Narrow" w:cs="Times New Roman"/>
          <w:spacing w:val="-4"/>
          <w:sz w:val="24"/>
          <w:szCs w:val="24"/>
        </w:rPr>
        <w:t xml:space="preserve"> </w:t>
      </w:r>
      <w:r w:rsidRPr="000059BC">
        <w:rPr>
          <w:rFonts w:ascii="Arial Narrow" w:eastAsia="Times New Roman" w:hAnsi="Arial Narrow" w:cs="Times New Roman"/>
          <w:spacing w:val="-4"/>
          <w:sz w:val="24"/>
          <w:szCs w:val="24"/>
        </w:rPr>
        <w:t>hingga Rasul terakhir, yakni nabi Muhammad SAW. Sebagaimana firman Allah:</w:t>
      </w:r>
    </w:p>
    <w:p w14:paraId="459156F6" w14:textId="0660287F"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w:t>
      </w:r>
      <w:r w:rsidRPr="000059BC">
        <w:rPr>
          <w:rFonts w:ascii="Arial Narrow" w:eastAsia="Times New Roman" w:hAnsi="Arial Narrow" w:cs="Times New Roman"/>
          <w:i/>
          <w:iCs/>
          <w:spacing w:val="-4"/>
          <w:sz w:val="24"/>
          <w:szCs w:val="24"/>
        </w:rPr>
        <w:t xml:space="preserve">Dan Aku tidak menciptakan jin dan manusia melainkan supaya mereka menyembahKu.” </w:t>
      </w:r>
      <w:r w:rsidRPr="000059BC">
        <w:rPr>
          <w:rFonts w:ascii="Arial Narrow" w:eastAsia="Times New Roman" w:hAnsi="Arial Narrow" w:cs="Times New Roman"/>
          <w:spacing w:val="-4"/>
          <w:sz w:val="24"/>
          <w:szCs w:val="24"/>
        </w:rPr>
        <w:t>(Adz-Dzariyat: 56).</w:t>
      </w:r>
    </w:p>
    <w:p w14:paraId="73C1EFA9"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p>
    <w:p w14:paraId="72140D7E"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w:t>
      </w:r>
      <w:r w:rsidRPr="000059BC">
        <w:rPr>
          <w:rFonts w:ascii="Arial Narrow" w:eastAsia="Times New Roman" w:hAnsi="Arial Narrow" w:cs="Times New Roman"/>
          <w:i/>
          <w:iCs/>
          <w:spacing w:val="-4"/>
          <w:sz w:val="24"/>
          <w:szCs w:val="24"/>
        </w:rPr>
        <w:t xml:space="preserve">Dan sesungguhnya Kami telah mengutus rasul pada tiap-tiap umat (untuk menyerukan), “Sembahlah Allah (saja) dan jauhilah thaghut.” </w:t>
      </w:r>
      <w:r w:rsidRPr="000059BC">
        <w:rPr>
          <w:rFonts w:ascii="Arial Narrow" w:eastAsia="Times New Roman" w:hAnsi="Arial Narrow" w:cs="Times New Roman"/>
          <w:spacing w:val="-4"/>
          <w:sz w:val="24"/>
          <w:szCs w:val="24"/>
        </w:rPr>
        <w:t>(An-Nahl: 36).</w:t>
      </w:r>
    </w:p>
    <w:p w14:paraId="06569895"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p>
    <w:p w14:paraId="43283EB5" w14:textId="635573FD"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Sesungguhnya tauhid tercermin dalam kesaksian bahwa tidak ada Tuhan selain Allah dan Muhammad adalah utusan Allah. Maknanya, tidak ada yang berhak disembah melainkan Allah dan tidak ada ibadah yang benar kecuali ibadah yang sesuai dengan tuntunan rasul yaitu As-Sunnah. Orang yang mengikrarkannya akan masuk </w:t>
      </w:r>
      <w:r w:rsidR="00E30898">
        <w:rPr>
          <w:rFonts w:ascii="Arial Narrow" w:eastAsia="Times New Roman" w:hAnsi="Arial Narrow" w:cs="Times New Roman"/>
          <w:spacing w:val="-4"/>
          <w:sz w:val="24"/>
          <w:szCs w:val="24"/>
        </w:rPr>
        <w:t>s</w:t>
      </w:r>
      <w:r w:rsidRPr="000059BC">
        <w:rPr>
          <w:rFonts w:ascii="Arial Narrow" w:eastAsia="Times New Roman" w:hAnsi="Arial Narrow" w:cs="Times New Roman"/>
          <w:spacing w:val="-4"/>
          <w:sz w:val="24"/>
          <w:szCs w:val="24"/>
        </w:rPr>
        <w:t>urga selama tidak dirusak syirik atau kufur akbar. Sebagaimana f</w:t>
      </w:r>
      <w:r w:rsidR="00E30898">
        <w:rPr>
          <w:rFonts w:ascii="Arial Narrow" w:eastAsia="Times New Roman" w:hAnsi="Arial Narrow" w:cs="Times New Roman"/>
          <w:spacing w:val="-4"/>
          <w:sz w:val="24"/>
          <w:szCs w:val="24"/>
        </w:rPr>
        <w:t>i</w:t>
      </w:r>
      <w:r w:rsidRPr="000059BC">
        <w:rPr>
          <w:rFonts w:ascii="Arial Narrow" w:eastAsia="Times New Roman" w:hAnsi="Arial Narrow" w:cs="Times New Roman"/>
          <w:spacing w:val="-4"/>
          <w:sz w:val="24"/>
          <w:szCs w:val="24"/>
        </w:rPr>
        <w:t>rman Allah:</w:t>
      </w:r>
    </w:p>
    <w:p w14:paraId="79FA7087"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w:t>
      </w:r>
      <w:r w:rsidRPr="000059BC">
        <w:rPr>
          <w:rFonts w:ascii="Arial Narrow" w:eastAsia="Times New Roman" w:hAnsi="Arial Narrow" w:cs="Times New Roman"/>
          <w:i/>
          <w:iCs/>
          <w:spacing w:val="-4"/>
          <w:sz w:val="24"/>
          <w:szCs w:val="24"/>
        </w:rPr>
        <w:t>Orang-orang yang beriman dan tidak mencampuradukkan iman mereka dengan kezhaliman (syirik), mereka itulah orang-orang yang mendapat keamanan dan mereka itu adalah orang-orang yang, mendapat petunjuk.”</w:t>
      </w:r>
      <w:r w:rsidRPr="000059BC">
        <w:rPr>
          <w:rFonts w:ascii="Arial Narrow" w:eastAsia="Times New Roman" w:hAnsi="Arial Narrow" w:cs="Times New Roman"/>
          <w:spacing w:val="-4"/>
          <w:sz w:val="24"/>
          <w:szCs w:val="24"/>
        </w:rPr>
        <w:t xml:space="preserve"> (Al-An’am: 82)</w:t>
      </w:r>
    </w:p>
    <w:p w14:paraId="17BBF5E3"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p>
    <w:p w14:paraId="20D4CF45"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Abdullah bin Mas’ud meriwayatkan, “Ketika ayat ini turun, para sahabat merasa sedih dan berat. Mereka berkata </w:t>
      </w:r>
      <w:r w:rsidRPr="000059BC">
        <w:rPr>
          <w:rFonts w:ascii="Arial Narrow" w:eastAsia="Times New Roman" w:hAnsi="Arial Narrow" w:cs="Times New Roman"/>
          <w:spacing w:val="-4"/>
          <w:sz w:val="24"/>
          <w:szCs w:val="24"/>
          <w:lang w:val="id-ID"/>
        </w:rPr>
        <w:t>siapa</w:t>
      </w:r>
      <w:r w:rsidRPr="000059BC">
        <w:rPr>
          <w:rFonts w:ascii="Arial Narrow" w:eastAsia="Times New Roman" w:hAnsi="Arial Narrow" w:cs="Times New Roman"/>
          <w:spacing w:val="-4"/>
          <w:sz w:val="24"/>
          <w:szCs w:val="24"/>
        </w:rPr>
        <w:t xml:space="preserve"> di antara kita yang tidak berlaku dzalim kepada diri sendiri lalu Rasul menjawab:</w:t>
      </w:r>
    </w:p>
    <w:p w14:paraId="1F2060B0" w14:textId="77777777" w:rsidR="000059BC" w:rsidRPr="000059BC" w:rsidRDefault="000059BC" w:rsidP="000059BC">
      <w:pPr>
        <w:spacing w:after="0" w:line="240" w:lineRule="auto"/>
        <w:ind w:firstLine="720"/>
        <w:jc w:val="both"/>
        <w:rPr>
          <w:rFonts w:ascii="Times New Roman" w:eastAsia="Times New Roman" w:hAnsi="Times New Roman" w:cs="Times New Roman"/>
          <w:sz w:val="24"/>
          <w:szCs w:val="24"/>
        </w:rPr>
      </w:pPr>
    </w:p>
    <w:p w14:paraId="3829F284" w14:textId="77777777" w:rsidR="000059BC" w:rsidRPr="000059BC" w:rsidRDefault="000059BC" w:rsidP="000059BC">
      <w:pPr>
        <w:spacing w:after="0" w:line="240" w:lineRule="auto"/>
        <w:jc w:val="right"/>
        <w:rPr>
          <w:rFonts w:ascii="Times New Roman" w:eastAsia="Times New Roman" w:hAnsi="Times New Roman" w:cs="Times New Roman"/>
          <w:sz w:val="24"/>
          <w:szCs w:val="24"/>
        </w:rPr>
      </w:pPr>
      <w:r w:rsidRPr="000059BC">
        <w:rPr>
          <w:rFonts w:ascii="Times New Roman" w:eastAsia="Times New Roman" w:hAnsi="Times New Roman" w:cs="Times New Roman"/>
          <w:b/>
          <w:bCs/>
          <w:sz w:val="24"/>
          <w:szCs w:val="24"/>
          <w:rtl/>
        </w:rPr>
        <w:t>لَيْسَ ذَلِكَ، إِنَّمَا هُوَ الشِّرْكُ، أَلَمْ تَسْمَعُوْا قَوْلَ لُقْمَانَ لاِبْنِهِ: {يَا بُنَيَّ لاَ تُشْرِكْ بِاللهِ إِنَّ الشِّرْكَ لَظُلْمٌ عَظِيمٌ}. (متفق عليه).</w:t>
      </w:r>
    </w:p>
    <w:p w14:paraId="3C497CBB"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z w:val="24"/>
          <w:szCs w:val="24"/>
        </w:rPr>
        <w:t>Y</w:t>
      </w:r>
      <w:r w:rsidRPr="000059BC">
        <w:rPr>
          <w:rFonts w:ascii="Arial Narrow" w:eastAsia="Times New Roman" w:hAnsi="Arial Narrow" w:cs="Times New Roman"/>
          <w:i/>
          <w:iCs/>
          <w:spacing w:val="-4"/>
          <w:sz w:val="24"/>
          <w:szCs w:val="24"/>
        </w:rPr>
        <w:t xml:space="preserve">ang dimaksud bukan (kedzaliman) itu, tetapi syirik. Tidak-kah kalian mendengar nasihat Luqman kepada puteranya, ‘Wahai anakku, janganlah kamu mempersekutukan Allah. Sesungguhnya mempersekutukan Allah benar-benar suatu kedzaliman yang besar.” </w:t>
      </w:r>
      <w:r w:rsidRPr="000059BC">
        <w:rPr>
          <w:rFonts w:ascii="Arial Narrow" w:eastAsia="Times New Roman" w:hAnsi="Arial Narrow" w:cs="Times New Roman"/>
          <w:spacing w:val="-4"/>
          <w:sz w:val="24"/>
          <w:szCs w:val="24"/>
        </w:rPr>
        <w:t>(Luqman: 13) (Muttafaqun alaih).</w:t>
      </w:r>
    </w:p>
    <w:p w14:paraId="6A42F669" w14:textId="77777777" w:rsidR="000059BC" w:rsidRPr="000059BC" w:rsidRDefault="000059BC" w:rsidP="000059BC">
      <w:pPr>
        <w:spacing w:after="0" w:line="240" w:lineRule="auto"/>
        <w:ind w:firstLine="720"/>
        <w:jc w:val="both"/>
        <w:rPr>
          <w:rFonts w:ascii="Arial Narrow" w:eastAsia="Times New Roman" w:hAnsi="Arial Narrow" w:cs="Times New Roman"/>
          <w:sz w:val="24"/>
          <w:szCs w:val="24"/>
        </w:rPr>
      </w:pPr>
    </w:p>
    <w:p w14:paraId="25F40A3D" w14:textId="604F8F78"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Ayat ini memberi kabar gembira kepada orang-orang yang beriman yang mengesakan Allah. Orang-orang yang tidak mencampuradukkan antara keimanan dengan syirik serta menjauhi segala perbuatan syirik. Sungguh mereka akan mendapatkan keamanan yang sempurna dari siksa Allah di akhirat. Mereka itulah yang mendapatkan petunjuk di dunia.</w:t>
      </w:r>
    </w:p>
    <w:p w14:paraId="1E3995D0" w14:textId="77777777" w:rsidR="000059BC" w:rsidRPr="000059BC" w:rsidRDefault="000059BC" w:rsidP="000059BC">
      <w:pPr>
        <w:spacing w:after="0" w:line="240" w:lineRule="auto"/>
        <w:ind w:firstLine="720"/>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Pr>
        <w:t xml:space="preserve">Jika dia adalah seorang ahli tauhid yang murni dan bersih dari noda-noda syirik serta ikhlas mengucapkan </w:t>
      </w:r>
      <w:r w:rsidRPr="000059BC">
        <w:rPr>
          <w:rFonts w:ascii="Arial Narrow" w:eastAsia="Times New Roman" w:hAnsi="Arial Narrow" w:cs="Times New Roman"/>
          <w:i/>
          <w:iCs/>
          <w:spacing w:val="-4"/>
          <w:sz w:val="24"/>
          <w:szCs w:val="24"/>
        </w:rPr>
        <w:t>“laa ilaaha illallah”</w:t>
      </w:r>
      <w:r w:rsidRPr="000059BC">
        <w:rPr>
          <w:rFonts w:ascii="Arial Narrow" w:eastAsia="Times New Roman" w:hAnsi="Arial Narrow" w:cs="Times New Roman"/>
          <w:spacing w:val="-4"/>
          <w:sz w:val="24"/>
          <w:szCs w:val="24"/>
        </w:rPr>
        <w:t xml:space="preserve"> maka tauhid kepada Allah menjadi penyebab utama bagi kebahagiaan dirinya, serta menjadi penyebab bagi penghapusan dosa-dosa dan kejahatannya. Sebagaimana telah dijelaskan dalam sabda Rasulullah yang diriwayatkan ‘Ubadah bin Ash-Shamit:</w:t>
      </w:r>
    </w:p>
    <w:p w14:paraId="22350343" w14:textId="77777777" w:rsidR="000059BC" w:rsidRPr="000059BC" w:rsidRDefault="000059BC" w:rsidP="000059BC">
      <w:pPr>
        <w:spacing w:after="0" w:line="240" w:lineRule="auto"/>
        <w:ind w:firstLine="720"/>
        <w:jc w:val="both"/>
        <w:rPr>
          <w:rFonts w:ascii="Times New Roman" w:eastAsia="Times New Roman" w:hAnsi="Times New Roman" w:cs="Times New Roman"/>
          <w:sz w:val="24"/>
          <w:szCs w:val="24"/>
        </w:rPr>
      </w:pPr>
    </w:p>
    <w:p w14:paraId="66CAEBBE" w14:textId="77777777" w:rsidR="000059BC" w:rsidRPr="000059BC" w:rsidRDefault="000059BC" w:rsidP="000059BC">
      <w:pPr>
        <w:spacing w:after="0" w:line="240" w:lineRule="auto"/>
        <w:jc w:val="both"/>
        <w:rPr>
          <w:rFonts w:ascii="Times New Roman" w:eastAsia="Times New Roman" w:hAnsi="Times New Roman" w:cs="Times New Roman"/>
          <w:sz w:val="24"/>
          <w:szCs w:val="24"/>
        </w:rPr>
      </w:pPr>
      <w:r w:rsidRPr="000059BC">
        <w:rPr>
          <w:rFonts w:ascii="Times New Roman" w:eastAsia="Times New Roman" w:hAnsi="Times New Roman" w:cs="Times New Roman"/>
          <w:b/>
          <w:bCs/>
          <w:sz w:val="24"/>
          <w:szCs w:val="24"/>
          <w:rtl/>
        </w:rPr>
        <w:t>مَنْ شَهِدَ أَنْ لاَ إِلَهَ إِلاَّ اللهُ وَحْدَهُ لاَ شَرِيْكَ لَهُ وَأَنَّ مُحَمَّدًا عَبْدُهُ وَرَسُوْلُهُ، وَأَنَّ عِيْسَى عَبْدُهُ وَرَسُوْلُهُ وَكَلِمَتُهُ أَلْقَاهَا إِلَى مَرْيَمَ وَرُوْحٌ مِنْهُ، وَالْجَنَّةُ حَقٌّ وَالنَّارُ حَقٌّ، أَدْخَلَهُ اللهُ الْجَنَّهَ عَلَى مَا كَانَ مِنَ الْعَمَلِ. (رواه البخاري ومسلم).</w:t>
      </w:r>
    </w:p>
    <w:p w14:paraId="11C2C007" w14:textId="77777777" w:rsidR="000059BC" w:rsidRPr="000059BC" w:rsidRDefault="000059BC" w:rsidP="000059BC">
      <w:pPr>
        <w:spacing w:after="0" w:line="240" w:lineRule="auto"/>
        <w:jc w:val="both"/>
        <w:rPr>
          <w:rFonts w:ascii="Times New Roman" w:eastAsia="Times New Roman" w:hAnsi="Times New Roman" w:cs="Times New Roman"/>
          <w:i/>
          <w:iCs/>
          <w:spacing w:val="-4"/>
          <w:sz w:val="24"/>
          <w:szCs w:val="24"/>
          <w:rtl/>
        </w:rPr>
      </w:pPr>
      <w:r w:rsidRPr="000059BC">
        <w:rPr>
          <w:rFonts w:ascii="Times New Roman" w:eastAsia="Times New Roman" w:hAnsi="Times New Roman" w:cs="Times New Roman"/>
          <w:i/>
          <w:iCs/>
          <w:spacing w:val="-4"/>
          <w:sz w:val="24"/>
          <w:szCs w:val="24"/>
          <w:rtl/>
        </w:rPr>
        <w:t>       </w:t>
      </w:r>
    </w:p>
    <w:p w14:paraId="774D8483" w14:textId="18BF9471" w:rsidR="000059BC" w:rsidRPr="000059BC" w:rsidRDefault="000059BC" w:rsidP="000059BC">
      <w:pPr>
        <w:spacing w:after="0" w:line="240" w:lineRule="auto"/>
        <w:jc w:val="both"/>
        <w:rPr>
          <w:rFonts w:ascii="Arial Narrow" w:eastAsia="Times New Roman" w:hAnsi="Arial Narrow" w:cs="Times New Roman"/>
          <w:spacing w:val="-4"/>
          <w:sz w:val="24"/>
          <w:szCs w:val="24"/>
        </w:rPr>
      </w:pPr>
      <w:r w:rsidRPr="000059BC">
        <w:rPr>
          <w:rFonts w:ascii="Arial Narrow" w:eastAsia="Times New Roman" w:hAnsi="Arial Narrow" w:cs="Times New Roman"/>
          <w:i/>
          <w:iCs/>
          <w:spacing w:val="-4"/>
          <w:sz w:val="24"/>
          <w:szCs w:val="24"/>
        </w:rPr>
        <w:t>“Barangsiapa bersaksi bahwa tidak ada Tuhan (yang berhak disembah) selain Allah semata, tiada sekutu bagiNya, dan Muhammad adalah hamba dan utusan-Nya, dan (bersaksi) bahwa Isa adalah hamba Allah, utusanNya dan kalimat yang disampaikanNya kepada Maryam serta ruh dari padaNya, dan (bersaksi pula bahwa) Surga adalah benar adanya dan Nerakapun benar adanya maka Allah pasti akan memasukkan ke dalam Surga, apapun amal yang diperbuatnya.</w:t>
      </w:r>
      <w:r w:rsidRPr="000059BC">
        <w:rPr>
          <w:rFonts w:ascii="Arial Narrow" w:eastAsia="Times New Roman" w:hAnsi="Arial Narrow" w:cs="Times New Roman"/>
          <w:spacing w:val="-4"/>
          <w:sz w:val="24"/>
          <w:szCs w:val="24"/>
        </w:rPr>
        <w:t>” (HR. Al-Bukhari dan Muslim)</w:t>
      </w:r>
    </w:p>
    <w:p w14:paraId="73E189BA" w14:textId="77777777" w:rsidR="000059BC" w:rsidRPr="000059BC" w:rsidRDefault="000059BC" w:rsidP="000059BC">
      <w:pPr>
        <w:spacing w:after="0" w:line="240" w:lineRule="auto"/>
        <w:jc w:val="both"/>
        <w:rPr>
          <w:rFonts w:ascii="Arial Narrow" w:eastAsia="Times New Roman" w:hAnsi="Arial Narrow" w:cs="Times New Roman"/>
          <w:sz w:val="24"/>
          <w:szCs w:val="24"/>
        </w:rPr>
      </w:pPr>
    </w:p>
    <w:p w14:paraId="2E6D9364" w14:textId="0AB3CEBB" w:rsidR="000059BC" w:rsidRPr="000059BC" w:rsidRDefault="000059BC" w:rsidP="000059BC">
      <w:pPr>
        <w:spacing w:after="0" w:line="240" w:lineRule="auto"/>
        <w:jc w:val="both"/>
        <w:rPr>
          <w:rFonts w:ascii="Arial Narrow" w:eastAsia="Times New Roman" w:hAnsi="Arial Narrow" w:cs="Times New Roman"/>
          <w:spacing w:val="-4"/>
          <w:sz w:val="24"/>
          <w:szCs w:val="24"/>
        </w:rPr>
      </w:pPr>
      <w:r w:rsidRPr="000059BC">
        <w:rPr>
          <w:rFonts w:ascii="Arial Narrow" w:eastAsia="Times New Roman" w:hAnsi="Arial Narrow" w:cs="Times New Roman"/>
          <w:spacing w:val="-4"/>
          <w:sz w:val="24"/>
          <w:szCs w:val="24"/>
          <w:rtl/>
        </w:rPr>
        <w:t xml:space="preserve">          </w:t>
      </w:r>
      <w:r w:rsidRPr="000059BC">
        <w:rPr>
          <w:rFonts w:ascii="Arial Narrow" w:eastAsia="Times New Roman" w:hAnsi="Arial Narrow" w:cs="Times New Roman"/>
          <w:spacing w:val="-4"/>
          <w:sz w:val="24"/>
          <w:szCs w:val="24"/>
        </w:rPr>
        <w:t xml:space="preserve">Maksudnya, segenap persaksian yang dilakukan oleh seorang Muslim sebagaimana yang terkandung dalam </w:t>
      </w:r>
      <w:r w:rsidR="00337E0C">
        <w:rPr>
          <w:rFonts w:ascii="Arial Narrow" w:eastAsia="Times New Roman" w:hAnsi="Arial Narrow" w:cs="Times New Roman"/>
          <w:spacing w:val="-4"/>
          <w:sz w:val="24"/>
          <w:szCs w:val="24"/>
        </w:rPr>
        <w:t>hadis</w:t>
      </w:r>
      <w:r w:rsidRPr="000059BC">
        <w:rPr>
          <w:rFonts w:ascii="Arial Narrow" w:eastAsia="Times New Roman" w:hAnsi="Arial Narrow" w:cs="Times New Roman"/>
          <w:spacing w:val="-4"/>
          <w:sz w:val="24"/>
          <w:szCs w:val="24"/>
        </w:rPr>
        <w:t xml:space="preserve"> tadi berhak memasukkan dirinya ke </w:t>
      </w:r>
      <w:r w:rsidR="002E6522">
        <w:rPr>
          <w:rFonts w:ascii="Arial Narrow" w:eastAsia="Times New Roman" w:hAnsi="Arial Narrow" w:cs="Times New Roman"/>
          <w:spacing w:val="-4"/>
          <w:sz w:val="24"/>
          <w:szCs w:val="24"/>
        </w:rPr>
        <w:t>s</w:t>
      </w:r>
      <w:r w:rsidRPr="000059BC">
        <w:rPr>
          <w:rFonts w:ascii="Arial Narrow" w:eastAsia="Times New Roman" w:hAnsi="Arial Narrow" w:cs="Times New Roman"/>
          <w:spacing w:val="-4"/>
          <w:sz w:val="24"/>
          <w:szCs w:val="24"/>
        </w:rPr>
        <w:t xml:space="preserve">urga. Sekalipun dalam sebagian amal perbuatannya terdapat dosa dan maksiat. Hal ini sebagaimana ditegaskan di dalam </w:t>
      </w:r>
      <w:r w:rsidR="00337E0C">
        <w:rPr>
          <w:rFonts w:ascii="Arial Narrow" w:eastAsia="Times New Roman" w:hAnsi="Arial Narrow" w:cs="Times New Roman"/>
          <w:spacing w:val="-4"/>
          <w:sz w:val="24"/>
          <w:szCs w:val="24"/>
        </w:rPr>
        <w:t>hadis</w:t>
      </w:r>
      <w:r w:rsidRPr="000059BC">
        <w:rPr>
          <w:rFonts w:ascii="Arial Narrow" w:eastAsia="Times New Roman" w:hAnsi="Arial Narrow" w:cs="Times New Roman"/>
          <w:spacing w:val="-4"/>
          <w:sz w:val="24"/>
          <w:szCs w:val="24"/>
        </w:rPr>
        <w:t xml:space="preserve"> qudsi, Allah berfirman:</w:t>
      </w:r>
    </w:p>
    <w:p w14:paraId="3CBC2FAE" w14:textId="77777777" w:rsidR="000059BC" w:rsidRPr="000059BC" w:rsidRDefault="000059BC" w:rsidP="000059BC">
      <w:pPr>
        <w:spacing w:after="0" w:line="240" w:lineRule="auto"/>
        <w:jc w:val="both"/>
        <w:rPr>
          <w:rFonts w:ascii="Times New Roman" w:eastAsia="Times New Roman" w:hAnsi="Times New Roman" w:cs="Times New Roman"/>
          <w:sz w:val="24"/>
          <w:szCs w:val="24"/>
        </w:rPr>
      </w:pPr>
    </w:p>
    <w:p w14:paraId="1A7E0393" w14:textId="77777777" w:rsidR="000059BC" w:rsidRPr="000059BC" w:rsidRDefault="000059BC" w:rsidP="000059BC">
      <w:pPr>
        <w:spacing w:after="0" w:line="240" w:lineRule="auto"/>
        <w:jc w:val="right"/>
        <w:rPr>
          <w:rFonts w:ascii="Times New Roman" w:eastAsia="Times New Roman" w:hAnsi="Times New Roman" w:cs="Times New Roman"/>
          <w:b/>
          <w:bCs/>
          <w:sz w:val="24"/>
          <w:szCs w:val="24"/>
          <w:rtl/>
        </w:rPr>
      </w:pPr>
      <w:r w:rsidRPr="000059BC">
        <w:rPr>
          <w:rFonts w:ascii="Times New Roman" w:eastAsia="Times New Roman" w:hAnsi="Times New Roman" w:cs="Times New Roman"/>
          <w:b/>
          <w:bCs/>
          <w:sz w:val="24"/>
          <w:szCs w:val="24"/>
          <w:rtl/>
        </w:rPr>
        <w:t>يَا ابْنَ آدَمَ إِنَّكَ لَوْ أَتَيْتني بِقُرَابِ اْلأَرْضِ خَطَايَا، ثُمَّ لَقِيْتَنِيْ لاَ تُشْرِكُ بِيْ شَيْئًا لأَتَيْتُكَ بِقُرَابِهَا مَغْفِرَةً. (حسن، رواه الترمذي والضياء).</w:t>
      </w:r>
    </w:p>
    <w:p w14:paraId="6F5BDE50" w14:textId="77777777" w:rsidR="000059BC" w:rsidRPr="000059BC" w:rsidRDefault="000059BC" w:rsidP="000059BC">
      <w:pPr>
        <w:spacing w:after="0" w:line="240" w:lineRule="auto"/>
        <w:jc w:val="both"/>
        <w:rPr>
          <w:rFonts w:ascii="Times New Roman" w:eastAsia="Times New Roman" w:hAnsi="Times New Roman" w:cs="Times New Roman"/>
          <w:sz w:val="24"/>
          <w:szCs w:val="24"/>
        </w:rPr>
      </w:pPr>
    </w:p>
    <w:p w14:paraId="326CA0F1" w14:textId="5EFC25A8" w:rsidR="000059BC" w:rsidRPr="000059BC" w:rsidRDefault="000059BC" w:rsidP="000059BC">
      <w:pPr>
        <w:spacing w:after="0" w:line="240" w:lineRule="auto"/>
        <w:jc w:val="both"/>
        <w:rPr>
          <w:rFonts w:ascii="Arial Narrow" w:eastAsia="Times New Roman" w:hAnsi="Arial Narrow" w:cs="Times New Roman"/>
          <w:spacing w:val="-4"/>
          <w:sz w:val="24"/>
          <w:szCs w:val="24"/>
        </w:rPr>
      </w:pPr>
      <w:r w:rsidRPr="000059BC">
        <w:rPr>
          <w:rFonts w:ascii="Arial Narrow" w:eastAsia="Times New Roman" w:hAnsi="Arial Narrow" w:cs="Times New Roman"/>
          <w:sz w:val="24"/>
          <w:szCs w:val="24"/>
        </w:rPr>
        <w:t>“</w:t>
      </w:r>
      <w:r w:rsidRPr="000059BC">
        <w:rPr>
          <w:rFonts w:ascii="Arial Narrow" w:eastAsia="Times New Roman" w:hAnsi="Arial Narrow" w:cs="Times New Roman"/>
          <w:i/>
          <w:iCs/>
          <w:spacing w:val="-4"/>
          <w:sz w:val="24"/>
          <w:szCs w:val="24"/>
        </w:rPr>
        <w:t>Hai anak Adam, seandainya kamu datang kepadaKu dengan membawa dosa sepenuh bumi, sedangkan engkau ketika menemuiKu dalam keadaan tidak menyekutukanKu sedikitpun, niscaya aku berikan kepadamu ampunan sepenuh bumi pula.” (</w:t>
      </w:r>
      <w:r w:rsidRPr="000059BC">
        <w:rPr>
          <w:rFonts w:ascii="Arial Narrow" w:eastAsia="Times New Roman" w:hAnsi="Arial Narrow" w:cs="Times New Roman"/>
          <w:spacing w:val="-4"/>
          <w:sz w:val="24"/>
          <w:szCs w:val="24"/>
        </w:rPr>
        <w:t xml:space="preserve">HR. At-Tirmidzi dan Adh-Dhiya’, </w:t>
      </w:r>
      <w:r w:rsidR="00337E0C">
        <w:rPr>
          <w:rFonts w:ascii="Arial Narrow" w:eastAsia="Times New Roman" w:hAnsi="Arial Narrow" w:cs="Times New Roman"/>
          <w:spacing w:val="-4"/>
          <w:sz w:val="24"/>
          <w:szCs w:val="24"/>
        </w:rPr>
        <w:t>hadis</w:t>
      </w:r>
      <w:r w:rsidRPr="000059BC">
        <w:rPr>
          <w:rFonts w:ascii="Arial Narrow" w:eastAsia="Times New Roman" w:hAnsi="Arial Narrow" w:cs="Times New Roman"/>
          <w:spacing w:val="-4"/>
          <w:sz w:val="24"/>
          <w:szCs w:val="24"/>
        </w:rPr>
        <w:t xml:space="preserve"> hasan).</w:t>
      </w:r>
    </w:p>
    <w:p w14:paraId="0C671D63" w14:textId="77777777" w:rsidR="000059BC" w:rsidRPr="000059BC" w:rsidRDefault="000059BC" w:rsidP="000059BC">
      <w:pPr>
        <w:spacing w:after="0" w:line="240" w:lineRule="auto"/>
        <w:jc w:val="both"/>
        <w:rPr>
          <w:rFonts w:ascii="Arial Narrow" w:eastAsia="Times New Roman" w:hAnsi="Arial Narrow" w:cs="Times New Roman"/>
          <w:sz w:val="24"/>
          <w:szCs w:val="24"/>
        </w:rPr>
      </w:pPr>
    </w:p>
    <w:p w14:paraId="6ADF1EA7" w14:textId="75A4DB3B" w:rsidR="000059BC" w:rsidRPr="000059BC" w:rsidRDefault="000059BC" w:rsidP="000059BC">
      <w:pPr>
        <w:spacing w:after="0" w:line="240" w:lineRule="auto"/>
        <w:jc w:val="both"/>
        <w:rPr>
          <w:rFonts w:ascii="Arial Narrow" w:eastAsia="Times New Roman" w:hAnsi="Arial Narrow" w:cs="Times New Roman"/>
          <w:sz w:val="24"/>
          <w:szCs w:val="24"/>
        </w:rPr>
      </w:pPr>
      <w:r w:rsidRPr="000059BC">
        <w:rPr>
          <w:rFonts w:ascii="Arial Narrow" w:eastAsia="Times New Roman" w:hAnsi="Arial Narrow" w:cs="Times New Roman"/>
          <w:spacing w:val="-4"/>
          <w:sz w:val="24"/>
          <w:szCs w:val="24"/>
          <w:rtl/>
        </w:rPr>
        <w:t xml:space="preserve">          </w:t>
      </w:r>
      <w:r w:rsidR="00337E0C">
        <w:rPr>
          <w:rFonts w:ascii="Arial Narrow" w:eastAsia="Times New Roman" w:hAnsi="Arial Narrow" w:cs="Times New Roman"/>
          <w:spacing w:val="-4"/>
          <w:sz w:val="24"/>
          <w:szCs w:val="24"/>
        </w:rPr>
        <w:t>Hadis</w:t>
      </w:r>
      <w:r w:rsidRPr="000059BC">
        <w:rPr>
          <w:rFonts w:ascii="Arial Narrow" w:eastAsia="Times New Roman" w:hAnsi="Arial Narrow" w:cs="Times New Roman"/>
          <w:spacing w:val="-4"/>
          <w:sz w:val="24"/>
          <w:szCs w:val="24"/>
        </w:rPr>
        <w:t xml:space="preserve"> tersebut menegaskan tentang keutamaan tauhid. Tauhid merupakan faktor terpenting bagi kebahagiaan seorang hamba. Tauhid merupakan sarana paling agung untuk melebur dosa-dosa dan maksiat.</w:t>
      </w:r>
      <w:r w:rsidRPr="000059BC">
        <w:rPr>
          <w:rFonts w:ascii="Arial Narrow" w:eastAsia="Times New Roman" w:hAnsi="Arial Narrow" w:cs="Times New Roman"/>
          <w:sz w:val="24"/>
          <w:szCs w:val="24"/>
        </w:rPr>
        <w:t xml:space="preserve"> </w:t>
      </w:r>
      <w:r w:rsidR="00A81817">
        <w:rPr>
          <w:rFonts w:ascii="Arial Narrow" w:eastAsia="Times New Roman" w:hAnsi="Arial Narrow" w:cs="Times New Roman"/>
          <w:spacing w:val="-4"/>
          <w:sz w:val="24"/>
          <w:szCs w:val="24"/>
        </w:rPr>
        <w:t>D</w:t>
      </w:r>
      <w:r w:rsidRPr="000059BC">
        <w:rPr>
          <w:rFonts w:ascii="Arial Narrow" w:eastAsia="Times New Roman" w:hAnsi="Arial Narrow" w:cs="Times New Roman"/>
          <w:spacing w:val="-4"/>
          <w:sz w:val="24"/>
          <w:szCs w:val="24"/>
        </w:rPr>
        <w:t>apat kita tarik kesimpulan dari materi di atas sebagai berikut:</w:t>
      </w:r>
    </w:p>
    <w:p w14:paraId="0CA7D5A5" w14:textId="0A3ECB33" w:rsidR="000059BC" w:rsidRPr="000059BC" w:rsidRDefault="000059BC" w:rsidP="000059BC">
      <w:pPr>
        <w:numPr>
          <w:ilvl w:val="0"/>
          <w:numId w:val="1"/>
        </w:numPr>
        <w:spacing w:before="100" w:beforeAutospacing="1" w:after="60" w:line="280" w:lineRule="atLeast"/>
        <w:ind w:left="360"/>
        <w:jc w:val="both"/>
        <w:rPr>
          <w:rFonts w:ascii="Arial Narrow" w:eastAsia="Times New Roman" w:hAnsi="Arial Narrow" w:cs="Times New Roman"/>
          <w:sz w:val="24"/>
          <w:szCs w:val="24"/>
        </w:rPr>
      </w:pPr>
      <w:r w:rsidRPr="000059BC">
        <w:rPr>
          <w:rFonts w:ascii="Arial Narrow" w:eastAsia="Times New Roman" w:hAnsi="Arial Narrow" w:cs="Times New Roman"/>
          <w:spacing w:val="-4"/>
          <w:sz w:val="24"/>
          <w:szCs w:val="24"/>
        </w:rPr>
        <w:t xml:space="preserve">Tauhid adalah pegangan pokok </w:t>
      </w:r>
      <w:r w:rsidR="002E6522">
        <w:rPr>
          <w:rFonts w:ascii="Arial Narrow" w:eastAsia="Times New Roman" w:hAnsi="Arial Narrow" w:cs="Times New Roman"/>
          <w:spacing w:val="-4"/>
          <w:sz w:val="24"/>
          <w:szCs w:val="24"/>
        </w:rPr>
        <w:t xml:space="preserve">manusia </w:t>
      </w:r>
      <w:r w:rsidRPr="000059BC">
        <w:rPr>
          <w:rFonts w:ascii="Arial Narrow" w:eastAsia="Times New Roman" w:hAnsi="Arial Narrow" w:cs="Times New Roman"/>
          <w:spacing w:val="-4"/>
          <w:sz w:val="24"/>
          <w:szCs w:val="24"/>
        </w:rPr>
        <w:t>dan landasan bagi setiap amal yang dilakukannya.</w:t>
      </w:r>
    </w:p>
    <w:p w14:paraId="1DBBE0DA" w14:textId="2C7C1AA8" w:rsidR="000059BC" w:rsidRPr="000059BC" w:rsidRDefault="000059BC" w:rsidP="002E6522">
      <w:pPr>
        <w:numPr>
          <w:ilvl w:val="0"/>
          <w:numId w:val="1"/>
        </w:numPr>
        <w:spacing w:before="100" w:beforeAutospacing="1" w:after="60" w:line="280" w:lineRule="atLeast"/>
        <w:ind w:left="360"/>
        <w:jc w:val="both"/>
        <w:rPr>
          <w:rFonts w:ascii="Arial Narrow" w:eastAsia="Times New Roman" w:hAnsi="Arial Narrow" w:cs="Times New Roman"/>
          <w:sz w:val="24"/>
          <w:szCs w:val="24"/>
        </w:rPr>
      </w:pPr>
      <w:r w:rsidRPr="000059BC">
        <w:rPr>
          <w:rFonts w:ascii="Arial Narrow" w:eastAsia="Times New Roman" w:hAnsi="Arial Narrow" w:cs="Times New Roman"/>
          <w:spacing w:val="-4"/>
          <w:sz w:val="24"/>
          <w:szCs w:val="24"/>
        </w:rPr>
        <w:t>Hakekat Tauhid</w:t>
      </w:r>
      <w:r w:rsidR="009F799D">
        <w:rPr>
          <w:rFonts w:ascii="Arial Narrow" w:eastAsia="Times New Roman" w:hAnsi="Arial Narrow" w:cs="Times New Roman"/>
          <w:spacing w:val="-4"/>
          <w:sz w:val="24"/>
          <w:szCs w:val="24"/>
        </w:rPr>
        <w:t xml:space="preserve"> </w:t>
      </w:r>
      <w:r w:rsidRPr="000059BC">
        <w:rPr>
          <w:rFonts w:ascii="Arial Narrow" w:eastAsia="Times New Roman" w:hAnsi="Arial Narrow" w:cs="Times New Roman"/>
          <w:spacing w:val="-4"/>
          <w:sz w:val="24"/>
          <w:szCs w:val="24"/>
        </w:rPr>
        <w:t>ialah pemurnian ibadah kepada Allah</w:t>
      </w:r>
      <w:r w:rsidR="00A81817">
        <w:rPr>
          <w:rFonts w:ascii="Arial Narrow" w:eastAsia="Times New Roman" w:hAnsi="Arial Narrow" w:cs="Times New Roman"/>
          <w:spacing w:val="-4"/>
          <w:sz w:val="24"/>
          <w:szCs w:val="24"/>
        </w:rPr>
        <w:t xml:space="preserve"> artinya </w:t>
      </w:r>
      <w:r w:rsidRPr="000059BC">
        <w:rPr>
          <w:rFonts w:ascii="Arial Narrow" w:eastAsia="Times New Roman" w:hAnsi="Arial Narrow" w:cs="Times New Roman"/>
          <w:spacing w:val="-4"/>
          <w:sz w:val="24"/>
          <w:szCs w:val="24"/>
        </w:rPr>
        <w:t>me</w:t>
      </w:r>
      <w:r w:rsidR="002C4986">
        <w:rPr>
          <w:rFonts w:ascii="Arial Narrow" w:eastAsia="Times New Roman" w:hAnsi="Arial Narrow" w:cs="Times New Roman"/>
          <w:spacing w:val="-4"/>
          <w:sz w:val="24"/>
          <w:szCs w:val="24"/>
        </w:rPr>
        <w:t>n</w:t>
      </w:r>
      <w:r w:rsidRPr="000059BC">
        <w:rPr>
          <w:rFonts w:ascii="Arial Narrow" w:eastAsia="Times New Roman" w:hAnsi="Arial Narrow" w:cs="Times New Roman"/>
          <w:spacing w:val="-4"/>
          <w:sz w:val="24"/>
          <w:szCs w:val="24"/>
        </w:rPr>
        <w:t>ghambakan diri hanya kepada Allah secara murni</w:t>
      </w:r>
      <w:r w:rsidR="00A81817">
        <w:rPr>
          <w:rFonts w:ascii="Arial Narrow" w:eastAsia="Times New Roman" w:hAnsi="Arial Narrow" w:cs="Times New Roman"/>
          <w:spacing w:val="-4"/>
          <w:sz w:val="24"/>
          <w:szCs w:val="24"/>
        </w:rPr>
        <w:t xml:space="preserve"> </w:t>
      </w:r>
      <w:r w:rsidR="002E6522" w:rsidRPr="000059BC">
        <w:rPr>
          <w:rFonts w:ascii="Arial Narrow" w:eastAsia="Times New Roman" w:hAnsi="Arial Narrow" w:cs="Times New Roman"/>
          <w:spacing w:val="-4"/>
          <w:sz w:val="24"/>
          <w:szCs w:val="24"/>
        </w:rPr>
        <w:t xml:space="preserve">dan </w:t>
      </w:r>
      <w:r w:rsidR="002E6522">
        <w:rPr>
          <w:rFonts w:ascii="Arial Narrow" w:eastAsia="Times New Roman" w:hAnsi="Arial Narrow" w:cs="Times New Roman"/>
          <w:spacing w:val="-4"/>
          <w:sz w:val="24"/>
          <w:szCs w:val="24"/>
        </w:rPr>
        <w:t xml:space="preserve">menerima segala </w:t>
      </w:r>
      <w:r w:rsidR="002E6522" w:rsidRPr="000059BC">
        <w:rPr>
          <w:rFonts w:ascii="Arial Narrow" w:eastAsia="Times New Roman" w:hAnsi="Arial Narrow" w:cs="Times New Roman"/>
          <w:spacing w:val="-4"/>
          <w:sz w:val="24"/>
          <w:szCs w:val="24"/>
        </w:rPr>
        <w:t>konsekuen</w:t>
      </w:r>
      <w:r w:rsidR="002E6522">
        <w:rPr>
          <w:rFonts w:ascii="Arial Narrow" w:eastAsia="Times New Roman" w:hAnsi="Arial Narrow" w:cs="Times New Roman"/>
          <w:spacing w:val="-4"/>
          <w:sz w:val="24"/>
          <w:szCs w:val="24"/>
        </w:rPr>
        <w:t>si</w:t>
      </w:r>
      <w:r w:rsidR="002E6522" w:rsidRPr="000059BC">
        <w:rPr>
          <w:rFonts w:ascii="Arial Narrow" w:eastAsia="Times New Roman" w:hAnsi="Arial Narrow" w:cs="Times New Roman"/>
          <w:spacing w:val="-4"/>
          <w:sz w:val="24"/>
          <w:szCs w:val="24"/>
        </w:rPr>
        <w:t xml:space="preserve"> dengan menaati segala perintah</w:t>
      </w:r>
      <w:r w:rsidR="002E6522">
        <w:rPr>
          <w:rFonts w:ascii="Arial Narrow" w:eastAsia="Times New Roman" w:hAnsi="Arial Narrow" w:cs="Times New Roman"/>
          <w:spacing w:val="-4"/>
          <w:sz w:val="24"/>
          <w:szCs w:val="24"/>
        </w:rPr>
        <w:t>-</w:t>
      </w:r>
      <w:r w:rsidR="002E6522" w:rsidRPr="000059BC">
        <w:rPr>
          <w:rFonts w:ascii="Arial Narrow" w:eastAsia="Times New Roman" w:hAnsi="Arial Narrow" w:cs="Times New Roman"/>
          <w:spacing w:val="-4"/>
          <w:sz w:val="24"/>
          <w:szCs w:val="24"/>
        </w:rPr>
        <w:t>Nya dan menjauhi segala larangan</w:t>
      </w:r>
      <w:r w:rsidR="002E6522">
        <w:rPr>
          <w:rFonts w:ascii="Arial Narrow" w:eastAsia="Times New Roman" w:hAnsi="Arial Narrow" w:cs="Times New Roman"/>
          <w:spacing w:val="-4"/>
          <w:sz w:val="24"/>
          <w:szCs w:val="24"/>
        </w:rPr>
        <w:t>-</w:t>
      </w:r>
      <w:r w:rsidR="002E6522" w:rsidRPr="000059BC">
        <w:rPr>
          <w:rFonts w:ascii="Arial Narrow" w:eastAsia="Times New Roman" w:hAnsi="Arial Narrow" w:cs="Times New Roman"/>
          <w:spacing w:val="-4"/>
          <w:sz w:val="24"/>
          <w:szCs w:val="24"/>
        </w:rPr>
        <w:t>Nya</w:t>
      </w:r>
      <w:r w:rsidR="002E6522">
        <w:rPr>
          <w:rFonts w:ascii="Arial Narrow" w:eastAsia="Times New Roman" w:hAnsi="Arial Narrow" w:cs="Times New Roman"/>
          <w:spacing w:val="-4"/>
          <w:sz w:val="24"/>
          <w:szCs w:val="24"/>
        </w:rPr>
        <w:t>.</w:t>
      </w:r>
    </w:p>
    <w:p w14:paraId="4BADD0BA" w14:textId="77777777" w:rsidR="000059BC" w:rsidRPr="000059BC" w:rsidRDefault="000059BC" w:rsidP="000059BC">
      <w:pPr>
        <w:numPr>
          <w:ilvl w:val="0"/>
          <w:numId w:val="1"/>
        </w:numPr>
        <w:spacing w:before="100" w:beforeAutospacing="1" w:after="60" w:line="280" w:lineRule="atLeast"/>
        <w:ind w:left="360"/>
        <w:jc w:val="both"/>
        <w:rPr>
          <w:rFonts w:ascii="Arial Narrow" w:eastAsia="Times New Roman" w:hAnsi="Arial Narrow" w:cs="Times New Roman"/>
          <w:sz w:val="24"/>
          <w:szCs w:val="24"/>
        </w:rPr>
      </w:pPr>
      <w:r w:rsidRPr="000059BC">
        <w:rPr>
          <w:rFonts w:ascii="Arial Narrow" w:eastAsia="Times New Roman" w:hAnsi="Arial Narrow" w:cs="Times New Roman"/>
          <w:spacing w:val="-4"/>
          <w:sz w:val="24"/>
          <w:szCs w:val="24"/>
        </w:rPr>
        <w:t>Tauhid menyebabkan pemiliknya dihapuskan dari segala dosa.</w:t>
      </w:r>
      <w:r w:rsidRPr="000059BC">
        <w:rPr>
          <w:rFonts w:ascii="Arial Narrow" w:eastAsia="Times New Roman" w:hAnsi="Arial Narrow" w:cs="Times New Roman"/>
          <w:sz w:val="24"/>
          <w:szCs w:val="24"/>
        </w:rPr>
        <w:t xml:space="preserve"> </w:t>
      </w:r>
    </w:p>
    <w:p w14:paraId="662D5EFD" w14:textId="6FF78546" w:rsidR="000059BC" w:rsidRPr="000059BC" w:rsidRDefault="000059BC" w:rsidP="000059BC">
      <w:pPr>
        <w:spacing w:before="100" w:beforeAutospacing="1" w:after="60" w:line="280" w:lineRule="atLeast"/>
        <w:jc w:val="both"/>
        <w:rPr>
          <w:rFonts w:ascii="Times New Roman" w:eastAsia="Times New Roman" w:hAnsi="Times New Roman" w:cs="Times New Roman"/>
          <w:sz w:val="24"/>
          <w:szCs w:val="24"/>
        </w:rPr>
      </w:pPr>
      <w:r w:rsidRPr="000059BC">
        <w:rPr>
          <w:rFonts w:ascii="Arial Narrow" w:eastAsia="Times New Roman" w:hAnsi="Arial Narrow" w:cs="Times New Roman"/>
          <w:spacing w:val="-4"/>
          <w:sz w:val="24"/>
          <w:szCs w:val="24"/>
          <w:rtl/>
        </w:rPr>
        <w:t xml:space="preserve">          </w:t>
      </w:r>
      <w:r w:rsidRPr="000059BC">
        <w:rPr>
          <w:rFonts w:ascii="Arial Narrow" w:eastAsia="Times New Roman" w:hAnsi="Arial Narrow" w:cs="Times New Roman"/>
          <w:spacing w:val="-4"/>
          <w:sz w:val="24"/>
          <w:szCs w:val="24"/>
        </w:rPr>
        <w:t xml:space="preserve">Karena itu, marilah pada kesempatan kali ini kita berdo’a kepada Allah, memohon ampunan atas segala dosa syirik yang pernah kita lakukan dan kita memohon agar kita dijauhkan dari segala perbuatan syirik dan pelaku-pelakunya. Kemudian pula kita memohon kepada Allah agar kita dihindarkan dari kehinaan dan diangkat derajat kita di dunia dan di </w:t>
      </w:r>
      <w:r w:rsidR="00CA5487">
        <w:rPr>
          <w:rFonts w:ascii="Arial Narrow" w:eastAsia="Times New Roman" w:hAnsi="Arial Narrow" w:cs="Times New Roman"/>
          <w:spacing w:val="-4"/>
          <w:sz w:val="24"/>
          <w:szCs w:val="24"/>
        </w:rPr>
        <w:t>a</w:t>
      </w:r>
      <w:r w:rsidRPr="000059BC">
        <w:rPr>
          <w:rFonts w:ascii="Arial Narrow" w:eastAsia="Times New Roman" w:hAnsi="Arial Narrow" w:cs="Times New Roman"/>
          <w:spacing w:val="-4"/>
          <w:sz w:val="24"/>
          <w:szCs w:val="24"/>
        </w:rPr>
        <w:t>khirat.</w:t>
      </w:r>
    </w:p>
    <w:sectPr w:rsidR="000059BC" w:rsidRPr="000059BC" w:rsidSect="009972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805C5"/>
    <w:multiLevelType w:val="hybridMultilevel"/>
    <w:tmpl w:val="6AACAE62"/>
    <w:lvl w:ilvl="0" w:tplc="0409000F">
      <w:start w:val="1"/>
      <w:numFmt w:val="decimal"/>
      <w:lvlText w:val="%1."/>
      <w:lvlJc w:val="left"/>
      <w:pPr>
        <w:tabs>
          <w:tab w:val="num" w:pos="720"/>
        </w:tabs>
        <w:ind w:left="720" w:hanging="360"/>
      </w:pPr>
    </w:lvl>
    <w:lvl w:ilvl="1" w:tplc="4E74246A" w:tentative="1">
      <w:start w:val="1"/>
      <w:numFmt w:val="decimal"/>
      <w:lvlText w:val="%2."/>
      <w:lvlJc w:val="left"/>
      <w:pPr>
        <w:tabs>
          <w:tab w:val="num" w:pos="1440"/>
        </w:tabs>
        <w:ind w:left="1440" w:hanging="360"/>
      </w:pPr>
    </w:lvl>
    <w:lvl w:ilvl="2" w:tplc="7B140978" w:tentative="1">
      <w:start w:val="1"/>
      <w:numFmt w:val="decimal"/>
      <w:lvlText w:val="%3."/>
      <w:lvlJc w:val="left"/>
      <w:pPr>
        <w:tabs>
          <w:tab w:val="num" w:pos="2160"/>
        </w:tabs>
        <w:ind w:left="2160" w:hanging="360"/>
      </w:pPr>
    </w:lvl>
    <w:lvl w:ilvl="3" w:tplc="98BCE99E" w:tentative="1">
      <w:start w:val="1"/>
      <w:numFmt w:val="decimal"/>
      <w:lvlText w:val="%4."/>
      <w:lvlJc w:val="left"/>
      <w:pPr>
        <w:tabs>
          <w:tab w:val="num" w:pos="2880"/>
        </w:tabs>
        <w:ind w:left="2880" w:hanging="360"/>
      </w:pPr>
    </w:lvl>
    <w:lvl w:ilvl="4" w:tplc="D898F926" w:tentative="1">
      <w:start w:val="1"/>
      <w:numFmt w:val="decimal"/>
      <w:lvlText w:val="%5."/>
      <w:lvlJc w:val="left"/>
      <w:pPr>
        <w:tabs>
          <w:tab w:val="num" w:pos="3600"/>
        </w:tabs>
        <w:ind w:left="3600" w:hanging="360"/>
      </w:pPr>
    </w:lvl>
    <w:lvl w:ilvl="5" w:tplc="EC46B7E0" w:tentative="1">
      <w:start w:val="1"/>
      <w:numFmt w:val="decimal"/>
      <w:lvlText w:val="%6."/>
      <w:lvlJc w:val="left"/>
      <w:pPr>
        <w:tabs>
          <w:tab w:val="num" w:pos="4320"/>
        </w:tabs>
        <w:ind w:left="4320" w:hanging="360"/>
      </w:pPr>
    </w:lvl>
    <w:lvl w:ilvl="6" w:tplc="7BAE2716" w:tentative="1">
      <w:start w:val="1"/>
      <w:numFmt w:val="decimal"/>
      <w:lvlText w:val="%7."/>
      <w:lvlJc w:val="left"/>
      <w:pPr>
        <w:tabs>
          <w:tab w:val="num" w:pos="5040"/>
        </w:tabs>
        <w:ind w:left="5040" w:hanging="360"/>
      </w:pPr>
    </w:lvl>
    <w:lvl w:ilvl="7" w:tplc="C5DC3D5A" w:tentative="1">
      <w:start w:val="1"/>
      <w:numFmt w:val="decimal"/>
      <w:lvlText w:val="%8."/>
      <w:lvlJc w:val="left"/>
      <w:pPr>
        <w:tabs>
          <w:tab w:val="num" w:pos="5760"/>
        </w:tabs>
        <w:ind w:left="5760" w:hanging="360"/>
      </w:pPr>
    </w:lvl>
    <w:lvl w:ilvl="8" w:tplc="0B0C07A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9BC"/>
    <w:rsid w:val="000059BC"/>
    <w:rsid w:val="002C4986"/>
    <w:rsid w:val="002E6522"/>
    <w:rsid w:val="00337E0C"/>
    <w:rsid w:val="005160A6"/>
    <w:rsid w:val="00784748"/>
    <w:rsid w:val="009F799D"/>
    <w:rsid w:val="00A81817"/>
    <w:rsid w:val="00C422AA"/>
    <w:rsid w:val="00CA5487"/>
    <w:rsid w:val="00E30898"/>
    <w:rsid w:val="00E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C59F"/>
  <w15:chartTrackingRefBased/>
  <w15:docId w15:val="{843DD531-EF15-40E5-9781-E4F0566C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[DIY1] Euis Hidayati</dc:creator>
  <cp:keywords/>
  <dc:description/>
  <cp:lastModifiedBy>[DIY1] Euis Hidayati</cp:lastModifiedBy>
  <cp:revision>9</cp:revision>
  <dcterms:created xsi:type="dcterms:W3CDTF">2021-10-08T06:16:00Z</dcterms:created>
  <dcterms:modified xsi:type="dcterms:W3CDTF">2021-10-08T06:54:00Z</dcterms:modified>
</cp:coreProperties>
</file>